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A3" w:rsidRDefault="005724A3" w:rsidP="000E1677">
      <w:pPr>
        <w:textAlignment w:val="baseline"/>
        <w:rPr>
          <w:b/>
          <w:bCs/>
          <w:color w:val="1D1F21"/>
          <w:sz w:val="28"/>
          <w:szCs w:val="28"/>
          <w:lang w:val="en-US"/>
        </w:rPr>
      </w:pP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2051D4C" wp14:editId="6941B1FE">
            <wp:simplePos x="0" y="0"/>
            <wp:positionH relativeFrom="column">
              <wp:posOffset>5257800</wp:posOffset>
            </wp:positionH>
            <wp:positionV relativeFrom="paragraph">
              <wp:posOffset>-43815</wp:posOffset>
            </wp:positionV>
            <wp:extent cx="987058" cy="981075"/>
            <wp:effectExtent l="0" t="0" r="3810" b="0"/>
            <wp:wrapNone/>
            <wp:docPr id="2" name="Рисунок 2" descr="C:\Users\user.USER-8L114RUO3D\AppData\Local\Microsoft\Windows\INetCache\Content.Word\AM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.USER-8L114RUO3D\AppData\Local\Microsoft\Windows\INetCache\Content.Word\AMA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058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normaltextrun"/>
          <w:b/>
          <w:bCs/>
          <w:noProof/>
          <w:color w:val="1D1F2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563EC2" wp14:editId="3FB25804">
            <wp:simplePos x="0" y="0"/>
            <wp:positionH relativeFrom="margin">
              <wp:align>left</wp:align>
            </wp:positionH>
            <wp:positionV relativeFrom="paragraph">
              <wp:posOffset>-44450</wp:posOffset>
            </wp:positionV>
            <wp:extent cx="2276475" cy="1008393"/>
            <wp:effectExtent l="0" t="0" r="0" b="0"/>
            <wp:wrapNone/>
            <wp:docPr id="1" name="Рисунок 1" descr="C:\Users\user.USER-8L114RUO3D\AppData\Local\Microsoft\Windows\INetCache\Content.Word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.USER-8L114RUO3D\AppData\Local\Microsoft\Windows\INetCache\Content.Word\logoti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0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677" w:rsidRDefault="000E1677" w:rsidP="000E1677">
      <w:pPr>
        <w:textAlignment w:val="baseline"/>
        <w:rPr>
          <w:b/>
          <w:bCs/>
          <w:color w:val="1D1F21"/>
          <w:sz w:val="28"/>
          <w:szCs w:val="28"/>
          <w:lang w:val="en-US"/>
        </w:rPr>
      </w:pPr>
      <w:bookmarkStart w:id="0" w:name="_GoBack"/>
      <w:bookmarkEnd w:id="0"/>
    </w:p>
    <w:p w:rsidR="005724A3" w:rsidRPr="005724A3" w:rsidRDefault="005724A3" w:rsidP="005724A3">
      <w:pPr>
        <w:jc w:val="center"/>
        <w:textAlignment w:val="baseline"/>
        <w:rPr>
          <w:b/>
          <w:bCs/>
          <w:color w:val="1D1F21"/>
          <w:sz w:val="28"/>
          <w:szCs w:val="28"/>
        </w:rPr>
      </w:pPr>
    </w:p>
    <w:p w:rsidR="005724A3" w:rsidRPr="005724A3" w:rsidRDefault="005724A3" w:rsidP="005724A3">
      <w:pPr>
        <w:jc w:val="center"/>
        <w:textAlignment w:val="baseline"/>
        <w:rPr>
          <w:b/>
          <w:bCs/>
          <w:color w:val="1D1F21"/>
          <w:sz w:val="28"/>
          <w:szCs w:val="28"/>
        </w:rPr>
      </w:pPr>
    </w:p>
    <w:p w:rsidR="005724A3" w:rsidRPr="005724A3" w:rsidRDefault="005724A3" w:rsidP="005724A3">
      <w:pPr>
        <w:textAlignment w:val="baseline"/>
        <w:rPr>
          <w:color w:val="1D1F21"/>
          <w:sz w:val="24"/>
          <w:szCs w:val="24"/>
        </w:rPr>
      </w:pPr>
    </w:p>
    <w:p w:rsidR="005724A3" w:rsidRPr="005724A3" w:rsidRDefault="005724A3" w:rsidP="005724A3">
      <w:pPr>
        <w:jc w:val="center"/>
        <w:rPr>
          <w:rFonts w:eastAsiaTheme="minorHAnsi"/>
          <w:b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b/>
          <w:color w:val="1D1F21"/>
          <w:sz w:val="28"/>
          <w:szCs w:val="28"/>
          <w:lang w:eastAsia="en-US"/>
        </w:rPr>
        <w:t>Программа семинара</w:t>
      </w:r>
    </w:p>
    <w:p w:rsidR="005724A3" w:rsidRPr="005724A3" w:rsidRDefault="005724A3" w:rsidP="005724A3">
      <w:pPr>
        <w:rPr>
          <w:rFonts w:eastAsiaTheme="minorHAnsi"/>
          <w:b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b/>
          <w:color w:val="1D1F21"/>
          <w:sz w:val="28"/>
          <w:szCs w:val="28"/>
          <w:lang w:eastAsia="en-US"/>
        </w:rPr>
        <w:t>День 1.</w:t>
      </w:r>
    </w:p>
    <w:p w:rsidR="005724A3" w:rsidRPr="005724A3" w:rsidRDefault="005724A3" w:rsidP="005724A3">
      <w:pPr>
        <w:rPr>
          <w:rFonts w:eastAsiaTheme="minorHAnsi"/>
          <w:b/>
          <w:color w:val="1D1F21"/>
          <w:sz w:val="28"/>
          <w:szCs w:val="28"/>
          <w:lang w:eastAsia="en-US"/>
        </w:rPr>
      </w:pPr>
    </w:p>
    <w:p w:rsidR="005724A3" w:rsidRPr="005724A3" w:rsidRDefault="005724A3" w:rsidP="005724A3">
      <w:pPr>
        <w:jc w:val="both"/>
        <w:rPr>
          <w:b/>
          <w:color w:val="1D1F21"/>
          <w:sz w:val="28"/>
          <w:szCs w:val="28"/>
        </w:rPr>
      </w:pPr>
      <w:r w:rsidRPr="005724A3">
        <w:rPr>
          <w:b/>
          <w:color w:val="1D1F21"/>
          <w:sz w:val="28"/>
          <w:szCs w:val="28"/>
        </w:rPr>
        <w:t>1. Нормативно-правовое регулирование применения профессиональных стандартов.</w:t>
      </w:r>
    </w:p>
    <w:p w:rsidR="005724A3" w:rsidRPr="005724A3" w:rsidRDefault="005724A3" w:rsidP="005724A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color w:val="1D1F21"/>
          <w:sz w:val="28"/>
          <w:szCs w:val="28"/>
          <w:lang w:eastAsia="en-US"/>
        </w:rPr>
        <w:t>Нормативные документы для разработки и применения профессиональных</w:t>
      </w:r>
    </w:p>
    <w:p w:rsidR="005724A3" w:rsidRPr="005724A3" w:rsidRDefault="005724A3" w:rsidP="005724A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color w:val="1D1F21"/>
          <w:sz w:val="28"/>
          <w:szCs w:val="28"/>
          <w:lang w:eastAsia="en-US"/>
        </w:rPr>
        <w:t xml:space="preserve">стандартов: Трудовой Кодекс РФ, федеральные законы, приказы и постановления Минтруда, Методические рекомендации и Макет </w:t>
      </w:r>
      <w:proofErr w:type="spellStart"/>
      <w:r w:rsidRPr="005724A3">
        <w:rPr>
          <w:rFonts w:eastAsiaTheme="minorHAnsi"/>
          <w:color w:val="1D1F21"/>
          <w:sz w:val="28"/>
          <w:szCs w:val="28"/>
          <w:lang w:eastAsia="en-US"/>
        </w:rPr>
        <w:t>профстандарта</w:t>
      </w:r>
      <w:proofErr w:type="spellEnd"/>
      <w:r w:rsidRPr="005724A3">
        <w:rPr>
          <w:rFonts w:eastAsiaTheme="minorHAnsi"/>
          <w:color w:val="1D1F21"/>
          <w:sz w:val="28"/>
          <w:szCs w:val="28"/>
          <w:lang w:eastAsia="en-US"/>
        </w:rPr>
        <w:t xml:space="preserve">. </w:t>
      </w:r>
    </w:p>
    <w:p w:rsidR="0024316D" w:rsidRPr="005724A3" w:rsidRDefault="005724A3" w:rsidP="005724A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eastAsiaTheme="minorHAnsi"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color w:val="1D1F21"/>
          <w:sz w:val="28"/>
          <w:szCs w:val="28"/>
          <w:lang w:eastAsia="en-US"/>
        </w:rPr>
        <w:t>Соотношение реестра профессиональных стандартов, тарифно-квалификационных справочников и должностных инструкций.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</w:p>
    <w:p w:rsidR="005724A3" w:rsidRPr="005724A3" w:rsidRDefault="005724A3" w:rsidP="005724A3">
      <w:pPr>
        <w:jc w:val="both"/>
        <w:rPr>
          <w:b/>
          <w:color w:val="1D1F21"/>
          <w:sz w:val="28"/>
          <w:szCs w:val="28"/>
        </w:rPr>
      </w:pPr>
      <w:r w:rsidRPr="005724A3">
        <w:rPr>
          <w:b/>
          <w:color w:val="1D1F21"/>
          <w:sz w:val="28"/>
          <w:szCs w:val="28"/>
        </w:rPr>
        <w:t xml:space="preserve">2. Этапы внедрения </w:t>
      </w:r>
      <w:proofErr w:type="spellStart"/>
      <w:r w:rsidRPr="005724A3">
        <w:rPr>
          <w:b/>
          <w:color w:val="1D1F21"/>
          <w:sz w:val="28"/>
          <w:szCs w:val="28"/>
        </w:rPr>
        <w:t>профстандартов</w:t>
      </w:r>
      <w:proofErr w:type="spellEnd"/>
      <w:r w:rsidRPr="005724A3">
        <w:rPr>
          <w:b/>
          <w:color w:val="1D1F21"/>
          <w:sz w:val="28"/>
          <w:szCs w:val="28"/>
        </w:rPr>
        <w:t xml:space="preserve"> в компании.</w:t>
      </w:r>
    </w:p>
    <w:p w:rsidR="00857F9E" w:rsidRPr="005724A3" w:rsidRDefault="005724A3" w:rsidP="005724A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color w:val="1D1F21"/>
          <w:sz w:val="28"/>
          <w:szCs w:val="28"/>
          <w:lang w:eastAsia="en-US"/>
        </w:rPr>
        <w:t xml:space="preserve">Пошаговый алгоритм применения </w:t>
      </w:r>
      <w:proofErr w:type="spellStart"/>
      <w:r w:rsidRPr="005724A3">
        <w:rPr>
          <w:rFonts w:eastAsiaTheme="minorHAnsi"/>
          <w:color w:val="1D1F21"/>
          <w:sz w:val="28"/>
          <w:szCs w:val="28"/>
          <w:lang w:eastAsia="en-US"/>
        </w:rPr>
        <w:t>профстандартов</w:t>
      </w:r>
      <w:proofErr w:type="spellEnd"/>
      <w:r w:rsidRPr="005724A3">
        <w:rPr>
          <w:rFonts w:eastAsiaTheme="minorHAnsi"/>
          <w:color w:val="1D1F21"/>
          <w:sz w:val="28"/>
          <w:szCs w:val="28"/>
          <w:lang w:eastAsia="en-US"/>
        </w:rPr>
        <w:t>.</w:t>
      </w:r>
    </w:p>
    <w:p w:rsidR="00857F9E" w:rsidRPr="005724A3" w:rsidRDefault="005724A3" w:rsidP="005724A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color w:val="1D1F21"/>
          <w:sz w:val="28"/>
          <w:szCs w:val="28"/>
          <w:lang w:eastAsia="en-US"/>
        </w:rPr>
        <w:t>Аудит кадровой документации. Внесение изменений в штатное расписание, должностные инструкции, правила внутреннего трудового распорядка, инструкции по технике безопасности труда и других акты.</w:t>
      </w:r>
    </w:p>
    <w:p w:rsidR="007B5817" w:rsidRPr="005724A3" w:rsidRDefault="005724A3" w:rsidP="005724A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eastAsiaTheme="minorHAnsi"/>
          <w:color w:val="1D1F21"/>
          <w:sz w:val="28"/>
          <w:szCs w:val="28"/>
          <w:lang w:eastAsia="en-US"/>
        </w:rPr>
      </w:pPr>
      <w:r w:rsidRPr="005724A3">
        <w:rPr>
          <w:rFonts w:eastAsiaTheme="minorHAnsi"/>
          <w:sz w:val="28"/>
          <w:szCs w:val="28"/>
          <w:lang w:eastAsia="en-US"/>
        </w:rPr>
        <w:t>Проблемы и типичные ошибки при внедрении профессиональных стандартов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</w:p>
    <w:p w:rsidR="005724A3" w:rsidRPr="005724A3" w:rsidRDefault="005724A3" w:rsidP="005724A3">
      <w:pPr>
        <w:jc w:val="both"/>
        <w:rPr>
          <w:b/>
          <w:color w:val="1D1F21"/>
          <w:sz w:val="28"/>
          <w:szCs w:val="28"/>
        </w:rPr>
      </w:pPr>
      <w:r w:rsidRPr="005724A3">
        <w:rPr>
          <w:b/>
          <w:color w:val="1D1F21"/>
          <w:sz w:val="28"/>
          <w:szCs w:val="28"/>
        </w:rPr>
        <w:t>3. Практическая часть.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• Разбор кейсов.</w:t>
      </w:r>
      <w:r w:rsidRPr="005724A3">
        <w:rPr>
          <w:color w:val="1D1F21"/>
          <w:sz w:val="28"/>
          <w:szCs w:val="28"/>
          <w:u w:val="single"/>
        </w:rPr>
        <w:t xml:space="preserve"> </w:t>
      </w:r>
      <w:r w:rsidRPr="005724A3">
        <w:rPr>
          <w:color w:val="1D1F21"/>
          <w:sz w:val="28"/>
          <w:szCs w:val="28"/>
        </w:rPr>
        <w:t>Проверка должностей на соответствие профессиональным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стандартам.</w:t>
      </w:r>
    </w:p>
    <w:p w:rsidR="005724A3" w:rsidRPr="005724A3" w:rsidRDefault="005724A3" w:rsidP="005724A3">
      <w:pPr>
        <w:jc w:val="both"/>
        <w:rPr>
          <w:b/>
          <w:color w:val="1D1F21"/>
          <w:sz w:val="28"/>
          <w:szCs w:val="28"/>
        </w:rPr>
      </w:pPr>
      <w:r w:rsidRPr="005724A3">
        <w:rPr>
          <w:b/>
          <w:color w:val="1D1F21"/>
          <w:sz w:val="28"/>
          <w:szCs w:val="28"/>
        </w:rPr>
        <w:t>День 2.</w:t>
      </w:r>
    </w:p>
    <w:p w:rsidR="005724A3" w:rsidRPr="005724A3" w:rsidRDefault="005724A3" w:rsidP="005724A3">
      <w:pPr>
        <w:jc w:val="both"/>
        <w:rPr>
          <w:b/>
          <w:color w:val="1D1F21"/>
          <w:sz w:val="28"/>
          <w:szCs w:val="28"/>
        </w:rPr>
      </w:pPr>
    </w:p>
    <w:p w:rsidR="005724A3" w:rsidRPr="005724A3" w:rsidRDefault="005724A3" w:rsidP="005724A3">
      <w:pPr>
        <w:jc w:val="both"/>
        <w:rPr>
          <w:b/>
          <w:sz w:val="28"/>
          <w:szCs w:val="28"/>
        </w:rPr>
      </w:pPr>
      <w:r w:rsidRPr="005724A3">
        <w:rPr>
          <w:b/>
          <w:color w:val="1D1F21"/>
          <w:sz w:val="28"/>
          <w:szCs w:val="28"/>
        </w:rPr>
        <w:t xml:space="preserve">1. </w:t>
      </w:r>
      <w:r w:rsidRPr="005724A3">
        <w:rPr>
          <w:b/>
          <w:color w:val="000000"/>
          <w:sz w:val="28"/>
          <w:szCs w:val="28"/>
        </w:rPr>
        <w:t xml:space="preserve">Тарификация работ и системы оплаты труда. </w:t>
      </w:r>
      <w:r w:rsidRPr="005724A3">
        <w:rPr>
          <w:b/>
          <w:sz w:val="28"/>
          <w:szCs w:val="28"/>
        </w:rPr>
        <w:t xml:space="preserve">Подготовка кадров для перехода на новые профессиональные стандарты; 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•  Разработка и внесение изменений в локальные нормативные акты по приёму,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аттестации, обучению сотрудников в соответствии с требованиями законодательства.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• Формирование корпоративной системы подготовки и дополнительного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профессионального образования работников для соответствия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требованиям, предъявляемым профессиональными стандартами. Виды и формы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>повышения квалификации. Сертификация работников.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color w:val="1D1F21"/>
          <w:sz w:val="28"/>
          <w:szCs w:val="28"/>
        </w:rPr>
        <w:t xml:space="preserve">• Специфика заключения трудового договора в связи с применением </w:t>
      </w:r>
      <w:proofErr w:type="spellStart"/>
      <w:r w:rsidRPr="005724A3">
        <w:rPr>
          <w:color w:val="1D1F21"/>
          <w:sz w:val="28"/>
          <w:szCs w:val="28"/>
        </w:rPr>
        <w:t>профстандартов</w:t>
      </w:r>
      <w:proofErr w:type="spellEnd"/>
      <w:r w:rsidRPr="005724A3">
        <w:rPr>
          <w:color w:val="1D1F21"/>
          <w:sz w:val="28"/>
          <w:szCs w:val="28"/>
        </w:rPr>
        <w:t xml:space="preserve">. 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  <w:r w:rsidRPr="005724A3">
        <w:rPr>
          <w:b/>
          <w:color w:val="1D1F21"/>
          <w:sz w:val="28"/>
          <w:szCs w:val="28"/>
        </w:rPr>
        <w:t>2.</w:t>
      </w:r>
      <w:r w:rsidRPr="005724A3">
        <w:rPr>
          <w:b/>
          <w:color w:val="000000"/>
          <w:sz w:val="28"/>
          <w:szCs w:val="28"/>
        </w:rPr>
        <w:t xml:space="preserve"> </w:t>
      </w:r>
      <w:r w:rsidRPr="005724A3">
        <w:rPr>
          <w:b/>
          <w:sz w:val="28"/>
          <w:szCs w:val="28"/>
        </w:rPr>
        <w:t>Ответственность работников и работодателей за неприменение или несоответствие профессиональным стандартам.</w:t>
      </w:r>
    </w:p>
    <w:p w:rsidR="005724A3" w:rsidRPr="005724A3" w:rsidRDefault="005724A3" w:rsidP="005724A3">
      <w:pPr>
        <w:jc w:val="both"/>
        <w:rPr>
          <w:sz w:val="28"/>
          <w:szCs w:val="28"/>
        </w:rPr>
      </w:pPr>
      <w:r w:rsidRPr="005724A3">
        <w:rPr>
          <w:sz w:val="28"/>
          <w:szCs w:val="28"/>
        </w:rPr>
        <w:t xml:space="preserve">• Правовые последствия несоответствия профессиональным стандартам. </w:t>
      </w: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</w:p>
    <w:p w:rsidR="005724A3" w:rsidRPr="005724A3" w:rsidRDefault="005724A3" w:rsidP="005724A3">
      <w:pPr>
        <w:jc w:val="both"/>
        <w:rPr>
          <w:color w:val="1D1F21"/>
          <w:sz w:val="28"/>
          <w:szCs w:val="28"/>
        </w:rPr>
      </w:pPr>
    </w:p>
    <w:p w:rsidR="005724A3" w:rsidRPr="005724A3" w:rsidRDefault="005724A3" w:rsidP="005724A3">
      <w:pPr>
        <w:jc w:val="both"/>
        <w:rPr>
          <w:sz w:val="28"/>
          <w:szCs w:val="28"/>
        </w:rPr>
      </w:pPr>
      <w:r w:rsidRPr="005724A3">
        <w:rPr>
          <w:color w:val="1D1F21"/>
          <w:sz w:val="28"/>
          <w:szCs w:val="28"/>
        </w:rPr>
        <w:t> </w:t>
      </w:r>
    </w:p>
    <w:p w:rsidR="005724A3" w:rsidRPr="00212395" w:rsidRDefault="005724A3">
      <w:pPr>
        <w:rPr>
          <w:sz w:val="24"/>
          <w:szCs w:val="24"/>
        </w:rPr>
      </w:pPr>
    </w:p>
    <w:sectPr w:rsidR="005724A3" w:rsidRPr="00212395" w:rsidSect="006C2C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BE0"/>
    <w:multiLevelType w:val="hybridMultilevel"/>
    <w:tmpl w:val="20BAC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A2B6C"/>
    <w:multiLevelType w:val="hybridMultilevel"/>
    <w:tmpl w:val="2FE6E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403"/>
    <w:multiLevelType w:val="hybridMultilevel"/>
    <w:tmpl w:val="40C088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3E724B"/>
    <w:multiLevelType w:val="hybridMultilevel"/>
    <w:tmpl w:val="EE4C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B1955"/>
    <w:multiLevelType w:val="hybridMultilevel"/>
    <w:tmpl w:val="EE7C9DBA"/>
    <w:lvl w:ilvl="0" w:tplc="2FE6E8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56DA6"/>
    <w:multiLevelType w:val="hybridMultilevel"/>
    <w:tmpl w:val="88FEEAD8"/>
    <w:lvl w:ilvl="0" w:tplc="2FE6E8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98"/>
    <w:rsid w:val="0003160B"/>
    <w:rsid w:val="00080CB0"/>
    <w:rsid w:val="000B502A"/>
    <w:rsid w:val="000C7F65"/>
    <w:rsid w:val="000E1677"/>
    <w:rsid w:val="00111A1A"/>
    <w:rsid w:val="001A0334"/>
    <w:rsid w:val="001A4717"/>
    <w:rsid w:val="001D7240"/>
    <w:rsid w:val="001E1531"/>
    <w:rsid w:val="001F3925"/>
    <w:rsid w:val="00212395"/>
    <w:rsid w:val="00247D98"/>
    <w:rsid w:val="002F4B5C"/>
    <w:rsid w:val="00302B91"/>
    <w:rsid w:val="00334948"/>
    <w:rsid w:val="003B6124"/>
    <w:rsid w:val="003D292D"/>
    <w:rsid w:val="00403980"/>
    <w:rsid w:val="00412336"/>
    <w:rsid w:val="004B614C"/>
    <w:rsid w:val="0055774B"/>
    <w:rsid w:val="005724A3"/>
    <w:rsid w:val="006151E9"/>
    <w:rsid w:val="00617B34"/>
    <w:rsid w:val="006B425F"/>
    <w:rsid w:val="006C2C08"/>
    <w:rsid w:val="00741C52"/>
    <w:rsid w:val="00872B86"/>
    <w:rsid w:val="00894BBE"/>
    <w:rsid w:val="008A13BE"/>
    <w:rsid w:val="00905A5D"/>
    <w:rsid w:val="009634BB"/>
    <w:rsid w:val="00A63697"/>
    <w:rsid w:val="00AB0B66"/>
    <w:rsid w:val="00AD252B"/>
    <w:rsid w:val="00BC13AB"/>
    <w:rsid w:val="00BE69D0"/>
    <w:rsid w:val="00C07063"/>
    <w:rsid w:val="00C70C61"/>
    <w:rsid w:val="00CA198A"/>
    <w:rsid w:val="00D66542"/>
    <w:rsid w:val="00F0370A"/>
    <w:rsid w:val="00F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5724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E69D0"/>
    <w:pPr>
      <w:framePr w:w="4320" w:h="965" w:hSpace="187" w:vSpace="187" w:wrap="notBeside" w:vAnchor="page" w:hAnchor="page" w:x="5758" w:y="3457" w:anchorLock="1"/>
      <w:jc w:val="center"/>
    </w:pPr>
    <w:rPr>
      <w:b/>
    </w:rPr>
  </w:style>
  <w:style w:type="character" w:styleId="a4">
    <w:name w:val="Hyperlink"/>
    <w:basedOn w:val="a0"/>
    <w:uiPriority w:val="99"/>
    <w:unhideWhenUsed/>
    <w:rsid w:val="00741C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2B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872B8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872B8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E79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79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57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СПбГАУ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Клепикова</dc:creator>
  <cp:keywords/>
  <dc:description/>
  <cp:lastModifiedBy>dexx</cp:lastModifiedBy>
  <cp:revision>3</cp:revision>
  <cp:lastPrinted>2021-03-30T13:26:00Z</cp:lastPrinted>
  <dcterms:created xsi:type="dcterms:W3CDTF">2021-03-30T14:35:00Z</dcterms:created>
  <dcterms:modified xsi:type="dcterms:W3CDTF">2021-03-30T14:50:00Z</dcterms:modified>
</cp:coreProperties>
</file>